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21E3E">
      <w:pPr>
        <w:rPr>
          <w:rFonts w:hint="default"/>
        </w:rPr>
      </w:pPr>
      <w:r>
        <w:rPr>
          <w:rFonts w:hint="default"/>
        </w:rPr>
        <w:t>附件3</w:t>
      </w:r>
    </w:p>
    <w:p w14:paraId="114BC55C">
      <w:pPr>
        <w:jc w:val="center"/>
        <w:rPr>
          <w:rFonts w:hint="eastAsia" w:ascii="方正公文小标宋" w:hAnsi="方正公文小标宋" w:eastAsia="方正公文小标宋" w:cs="方正公文小标宋"/>
          <w:sz w:val="28"/>
          <w:szCs w:val="28"/>
        </w:rPr>
      </w:pPr>
      <w:r>
        <w:rPr>
          <w:rFonts w:hint="eastAsia" w:ascii="方正公文小标宋" w:hAnsi="方正公文小标宋" w:eastAsia="方正公文小标宋" w:cs="方正公文小标宋"/>
          <w:sz w:val="28"/>
          <w:szCs w:val="28"/>
        </w:rPr>
        <w:t>《酒城下酒菜菜品技术标准》（报批稿）征求意见建议反馈表</w:t>
      </w:r>
    </w:p>
    <w:tbl>
      <w:tblPr>
        <w:tblW w:w="0" w:type="auto"/>
        <w:tblInd w:w="0" w:type="dxa"/>
        <w:tblBorders>
          <w:top w:val="single" w:color="DDDDDD" w:sz="4" w:space="0"/>
          <w:left w:val="single" w:color="DDDDDD" w:sz="4" w:space="0"/>
          <w:bottom w:val="single" w:color="DDDDDD" w:sz="4" w:space="0"/>
          <w:right w:val="singl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66"/>
        <w:gridCol w:w="4914"/>
      </w:tblGrid>
      <w:tr w14:paraId="78063E33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E5D53A6">
            <w:r>
              <w:rPr>
                <w:rFonts w:hint="default"/>
                <w:lang w:val="en-US" w:eastAsia="zh-CN"/>
              </w:rPr>
              <w:t>项目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5AD26D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填写内容</w:t>
            </w:r>
          </w:p>
        </w:tc>
      </w:tr>
      <w:tr w14:paraId="4AE731AE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0EDE50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反馈单位/个人名称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BD8D4A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（必填，请如实填写单位全称或个人真实姓名）</w:t>
            </w:r>
          </w:p>
        </w:tc>
      </w:tr>
      <w:tr w14:paraId="2CB60327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B26605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联系人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A8BB13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（必填）</w:t>
            </w:r>
          </w:p>
        </w:tc>
      </w:tr>
      <w:tr w14:paraId="62CC5417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B19F9D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联系电话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8AB026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（必填）</w:t>
            </w:r>
          </w:p>
        </w:tc>
      </w:tr>
      <w:tr w14:paraId="66D45CDD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B134FB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电子邮箱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4E8F37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（必填）</w:t>
            </w:r>
          </w:p>
        </w:tc>
      </w:tr>
      <w:tr w14:paraId="32921AA9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37056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通信地址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7AAFFD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（必填）</w:t>
            </w:r>
          </w:p>
        </w:tc>
      </w:tr>
      <w:tr w14:paraId="002CDF12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DDD107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邮政编码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A116CD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（必填）</w:t>
            </w:r>
          </w:p>
        </w:tc>
      </w:tr>
      <w:tr w14:paraId="1D8AEE1A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953DCA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反馈日期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0D0C44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年 月 日</w:t>
            </w:r>
          </w:p>
        </w:tc>
      </w:tr>
    </w:tbl>
    <w:p w14:paraId="05082124">
      <w:pPr>
        <w:rPr>
          <w:rFonts w:hint="default"/>
        </w:rPr>
      </w:pPr>
      <w:r>
        <w:pict>
          <v:rect id="_x0000_i1026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F3B4517">
      <w:pPr>
        <w:rPr>
          <w:rFonts w:hint="default"/>
        </w:rPr>
      </w:pPr>
      <w:r>
        <w:rPr>
          <w:rFonts w:hint="default"/>
        </w:rPr>
        <w:t>一、总体意见</w:t>
      </w:r>
    </w:p>
    <w:tbl>
      <w:tblPr>
        <w:tblW w:w="0" w:type="auto"/>
        <w:tblInd w:w="0" w:type="dxa"/>
        <w:tblBorders>
          <w:top w:val="single" w:color="DDDDDD" w:sz="4" w:space="0"/>
          <w:left w:val="single" w:color="DDDDDD" w:sz="4" w:space="0"/>
          <w:bottom w:val="single" w:color="DDDDDD" w:sz="4" w:space="0"/>
          <w:right w:val="singl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38"/>
        <w:gridCol w:w="2197"/>
        <w:gridCol w:w="4246"/>
      </w:tblGrid>
      <w:tr w14:paraId="23307FBD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</w:tblPrEx>
        <w:trPr>
          <w:tblHeader/>
        </w:trPr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740CF0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项目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572CDF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选项（请在对应“□”内打“√”）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CD4986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备注说明（可选）</w:t>
            </w:r>
          </w:p>
        </w:tc>
      </w:tr>
      <w:tr w14:paraId="3E5894AF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BFFA3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是否同意本标准作为报批稿上报？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A28569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□ 同意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修改后通过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不同意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864F4F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如选择“修改后通过”或“不同意”，请在下方“具体意见”栏详细说明理由</w:t>
            </w:r>
          </w:p>
        </w:tc>
      </w:tr>
      <w:tr w14:paraId="633D6CD0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D1F819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您认为本标准的术语定义是否准确、清晰？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E1432F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□ 非常准确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准确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基本准确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存在歧义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F7CAF0F">
            <w:pPr>
              <w:rPr>
                <w:rFonts w:hint="default"/>
              </w:rPr>
            </w:pPr>
          </w:p>
        </w:tc>
      </w:tr>
      <w:tr w14:paraId="72FC0F28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E79FF9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您认为“酒入肴三段法”是否具有可操作性？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FC45EA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□ 完全可行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基本可行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需调整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不具实操性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CCF28C3">
            <w:pPr>
              <w:rPr>
                <w:rFonts w:hint="default"/>
              </w:rPr>
            </w:pPr>
          </w:p>
        </w:tc>
      </w:tr>
      <w:tr w14:paraId="4205E2DE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51D28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您认为本标准是否充分体现泸州“餐酒共生”文化特色？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8546B8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□ 充分体现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较好体现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一般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未能体现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0C99925">
            <w:pPr>
              <w:rPr>
                <w:rFonts w:hint="default"/>
              </w:rPr>
            </w:pPr>
          </w:p>
        </w:tc>
      </w:tr>
      <w:tr w14:paraId="1C0FBCE7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A413A1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您对本标准的整体评价是？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BF6F48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□ 非常满意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满意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基本满意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default"/>
                <w:lang w:val="en-US" w:eastAsia="zh-CN"/>
              </w:rPr>
              <w:t>□ 不满意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D16DD5C">
            <w:pPr>
              <w:rPr>
                <w:rFonts w:hint="default"/>
              </w:rPr>
            </w:pPr>
          </w:p>
        </w:tc>
      </w:tr>
    </w:tbl>
    <w:p w14:paraId="68C37686">
      <w:pPr>
        <w:rPr>
          <w:rFonts w:hint="default"/>
        </w:rPr>
      </w:pPr>
      <w:r>
        <w:pict>
          <v:rect id="_x0000_i1027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8524F0">
      <w:pPr>
        <w:rPr>
          <w:rFonts w:hint="default"/>
        </w:rPr>
      </w:pPr>
      <w:r>
        <w:rPr>
          <w:rFonts w:hint="default"/>
        </w:rPr>
        <w:t>二、具体修改意见与建议</w:t>
      </w:r>
    </w:p>
    <w:p w14:paraId="3A415B7B">
      <w:pPr>
        <w:rPr>
          <w:rFonts w:hint="default"/>
        </w:rPr>
      </w:pPr>
      <w:r>
        <w:rPr>
          <w:rFonts w:hint="default"/>
        </w:rPr>
        <w:t>（请逐条填写。如意见较多，可另附页）</w:t>
      </w:r>
    </w:p>
    <w:tbl>
      <w:tblPr>
        <w:tblW w:w="0" w:type="auto"/>
        <w:tblInd w:w="0" w:type="dxa"/>
        <w:tblBorders>
          <w:top w:val="single" w:color="DDDDDD" w:sz="4" w:space="0"/>
          <w:left w:val="single" w:color="DDDDDD" w:sz="4" w:space="0"/>
          <w:bottom w:val="single" w:color="DDDDDD" w:sz="4" w:space="0"/>
          <w:right w:val="singl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6"/>
        <w:gridCol w:w="1564"/>
        <w:gridCol w:w="2173"/>
        <w:gridCol w:w="2786"/>
        <w:gridCol w:w="2562"/>
      </w:tblGrid>
      <w:tr w14:paraId="580AD9C1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953AE2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F11261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所涉章节/条款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85CF60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原条款内容（摘录或简述）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815ED4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修改建议内容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E5E5E5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925560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修改理由或依据（可附数据、图片、文献等说明）</w:t>
            </w:r>
          </w:p>
        </w:tc>
      </w:tr>
      <w:tr w14:paraId="5C9E0AA2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A84260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FD7260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例如：3.1 酒城下酒菜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DFBE31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“专为搭配白酒饮用场景设计……”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1B2DCE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建议补充“适用于浓香、酱香等主流香型白酒佐饮”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560974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明确适用范围，增强指导性</w:t>
            </w:r>
          </w:p>
        </w:tc>
      </w:tr>
      <w:tr w14:paraId="1CE1406C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295648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7FB42F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例如：6.2 核心工艺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8578A9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“必须完整体现‘酒入肴三段法’”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ED3D45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建议增加“特殊情况可豁免第一段”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4FC157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如部分凉拌菜无需去腥，应允许灵活执行</w:t>
            </w:r>
          </w:p>
        </w:tc>
      </w:tr>
      <w:tr w14:paraId="04D53D7E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AA9E609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C7E375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例如：附录B 表格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F83E63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“第三段推荐使用≥60%vol原浆酒”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4DD3C9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建议修改为“≥45%vol高度酒”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7E198E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更符合实际应用场景，避免成本过高</w:t>
            </w:r>
          </w:p>
        </w:tc>
      </w:tr>
      <w:tr w14:paraId="01270396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282B63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318563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例如：9.1 菜单标识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D6CEE2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“应标注文化典故编号”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BFB70F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建议调整为“鼓励标注”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1BFD56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降低小微商户执行难度，提升普及率</w:t>
            </w:r>
          </w:p>
        </w:tc>
      </w:tr>
      <w:tr w14:paraId="713A2DB5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D9946C0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FB8D1A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例如：7.1 感官要求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6D1BD1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“余味回甘明显，不燥不腻”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BCEC97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建议增加“有助于继续饮酒”的评价维度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B69055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突出下酒菜的功能性特征</w:t>
            </w:r>
          </w:p>
        </w:tc>
      </w:tr>
      <w:tr w14:paraId="10CB96B0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ADE74E2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E69C97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例如：5.2.2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E0C099F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“第三阶段酒精度不应低于45%vol”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16BCAC4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建议明确“推荐使用泸州老窖、郎酒等本地名酒”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2B16768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强化地理关联与品牌联动</w:t>
            </w:r>
          </w:p>
        </w:tc>
      </w:tr>
      <w:tr w14:paraId="7CF2CD73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66FE0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62DAB7C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例如：附录A 表格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0FF2C7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“古蔺麻辣鸡”主料为“古蔺土鸡”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C6B5687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建议注明品种学名或地理标志认证信息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97F359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提高原料真实性与可追溯性</w:t>
            </w:r>
          </w:p>
        </w:tc>
      </w:tr>
      <w:tr w14:paraId="29FCD167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EC6E3A6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08A7AE3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2276AD0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897260B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2F2F2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7706A670">
            <w:pPr>
              <w:rPr>
                <w:rFonts w:hint="default"/>
              </w:rPr>
            </w:pPr>
          </w:p>
        </w:tc>
      </w:tr>
      <w:tr w14:paraId="4B35DDB8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5F2704B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...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2AF77CD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（可自行添加行）</w:t>
            </w: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285DEE9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352D74F">
            <w:pPr>
              <w:rPr>
                <w:rFonts w:hint="default"/>
              </w:rPr>
            </w:pPr>
          </w:p>
        </w:tc>
        <w:tc>
          <w:tcPr>
            <w:tcW w:w="0" w:type="auto"/>
            <w:tcBorders>
              <w:top w:val="single" w:color="DDDDDD" w:sz="4" w:space="0"/>
              <w:left w:val="single" w:color="DDDDDD" w:sz="4" w:space="0"/>
              <w:bottom w:val="single" w:color="DDDDDD" w:sz="4" w:space="0"/>
              <w:right w:val="single" w:color="DDDDDD" w:sz="4" w:space="0"/>
            </w:tcBorders>
            <w:shd w:val="clear" w:color="auto" w:fill="F8F8F8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4692712">
            <w:pPr>
              <w:rPr>
                <w:rFonts w:hint="default"/>
              </w:rPr>
            </w:pPr>
          </w:p>
        </w:tc>
      </w:tr>
    </w:tbl>
    <w:p w14:paraId="757348EB">
      <w:pPr>
        <w:rPr>
          <w:rFonts w:hint="default"/>
        </w:rPr>
      </w:pPr>
      <w:r>
        <w:pict>
          <v:rect id="_x0000_i1028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718C09B">
      <w:pPr>
        <w:rPr>
          <w:rFonts w:hint="default"/>
        </w:rPr>
      </w:pPr>
      <w:r>
        <w:rPr>
          <w:rFonts w:hint="default"/>
        </w:rPr>
        <w:t>三、其他建议</w:t>
      </w:r>
    </w:p>
    <w:p w14:paraId="56FFC943">
      <w:pPr>
        <w:rPr>
          <w:rFonts w:hint="default"/>
        </w:rPr>
      </w:pPr>
      <w:r>
        <w:rPr>
          <w:rFonts w:hint="default"/>
        </w:rPr>
        <w:t>（如对标准应用、推广、培训、配套工具、数字化建设等方面的建议）</w:t>
      </w:r>
    </w:p>
    <w:p w14:paraId="2A56A8C0">
      <w:pPr>
        <w:rPr>
          <w:rFonts w:hint="default"/>
        </w:rPr>
      </w:pPr>
      <w:r>
        <w:rPr>
          <w:rFonts w:hint="default"/>
        </w:rPr>
        <w:pict>
          <v:rect id="_x0000_i1029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E43B59">
      <w:pPr>
        <w:rPr>
          <w:rFonts w:hint="default"/>
        </w:rPr>
      </w:pPr>
      <w:r>
        <w:rPr>
          <w:rFonts w:hint="default"/>
        </w:rPr>
        <w:pict>
          <v:rect id="_x0000_i1030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0FC9AFB">
      <w:pPr>
        <w:rPr>
          <w:rFonts w:hint="default"/>
        </w:rPr>
      </w:pPr>
      <w:r>
        <w:rPr>
          <w:rFonts w:hint="default"/>
        </w:rPr>
        <w:pict>
          <v:rect id="_x0000_i1031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6E6FED">
      <w:pPr>
        <w:rPr>
          <w:rFonts w:hint="default"/>
        </w:rPr>
      </w:pPr>
      <w:r>
        <w:rPr>
          <w:rFonts w:hint="default"/>
        </w:rPr>
        <w:pict>
          <v:rect id="_x0000_i1032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0483E69">
      <w:pPr>
        <w:rPr>
          <w:rFonts w:hint="default"/>
        </w:rPr>
      </w:pPr>
      <w:r>
        <w:rPr>
          <w:rFonts w:hint="default"/>
        </w:rPr>
        <w:pict>
          <v:rect id="_x0000_i1033" o:spt="1" style="height:1.5pt;width:432pt;" fillcolor="#333333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8085D4">
      <w:pPr>
        <w:rPr>
          <w:rFonts w:hint="default"/>
        </w:rPr>
      </w:pPr>
      <w:r>
        <w:rPr>
          <w:rFonts w:hint="default"/>
        </w:rPr>
        <w:t>声明：</w:t>
      </w:r>
      <w:r>
        <w:rPr>
          <w:rFonts w:hint="default"/>
        </w:rPr>
        <w:br w:type="textWrapping"/>
      </w:r>
      <w:r>
        <w:rPr>
          <w:rFonts w:hint="default"/>
        </w:rPr>
        <w:t>本人/本单位承诺所提交的意见真实、合法、有效，未侵犯他人知识产权。同意泸州市餐饮行业协会在标准修订过程中使用本反馈内容，并可在公开文件中署名致谢。</w:t>
      </w:r>
    </w:p>
    <w:p w14:paraId="28ED8CD8">
      <w:pPr>
        <w:rPr>
          <w:rFonts w:hint="default"/>
        </w:rPr>
      </w:pPr>
      <w:r>
        <w:rPr>
          <w:rFonts w:hint="default"/>
        </w:rPr>
        <w:t>反馈单位（盖章） / 个人签字：</w:t>
      </w:r>
      <w:r>
        <w:rPr>
          <w:rFonts w:hint="default"/>
        </w:rPr>
        <w:br w:type="textWrapping"/>
      </w:r>
      <w:r>
        <w:rPr>
          <w:rFonts w:hint="default"/>
        </w:rPr>
        <w:t>日期：</w:t>
      </w:r>
      <w:r>
        <w:rPr>
          <w:rFonts w:hint="default"/>
        </w:rPr>
        <w:t>　　　　年　　月　　日</w:t>
      </w:r>
    </w:p>
    <w:p w14:paraId="2BB75ECD">
      <w:r>
        <w:rPr>
          <w:rFonts w:hint="default"/>
        </w:rPr>
        <w:t>📌 </w:t>
      </w:r>
      <w:r>
        <w:rPr>
          <w:rFonts w:hint="default"/>
        </w:rPr>
        <w:t>温馨提示：</w:t>
      </w:r>
    </w:p>
    <w:p w14:paraId="54E8A547">
      <w:r>
        <w:rPr>
          <w:rFonts w:hint="default"/>
        </w:rPr>
        <w:t>请于 </w:t>
      </w:r>
      <w:r>
        <w:rPr>
          <w:rFonts w:hint="default"/>
        </w:rPr>
        <w:t>2026年10月18日前</w:t>
      </w:r>
      <w:r>
        <w:rPr>
          <w:rFonts w:hint="default"/>
        </w:rPr>
        <w:t> 将本表通过电子邮件发送至：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"mailto:1069428168@qq.com" </w:instrText>
      </w:r>
      <w:r>
        <w:rPr>
          <w:rFonts w:hint="default"/>
        </w:rPr>
        <w:fldChar w:fldCharType="separate"/>
      </w:r>
      <w:r>
        <w:rPr>
          <w:rFonts w:hint="default"/>
        </w:rPr>
        <w:t>1069428168@qq.com</w:t>
      </w:r>
      <w:r>
        <w:rPr>
          <w:rFonts w:hint="default"/>
        </w:rPr>
        <w:fldChar w:fldCharType="end"/>
      </w:r>
      <w:r>
        <w:rPr>
          <w:rFonts w:hint="default"/>
        </w:rPr>
        <w:t>（邮件主题请注明“T/LCX 003反馈+单位名称”）；</w:t>
      </w:r>
    </w:p>
    <w:p w14:paraId="76022FB6">
      <w:r>
        <w:rPr>
          <w:rFonts w:hint="default"/>
        </w:rPr>
        <w:t>或邮寄纸质版至：四川省泸州市江阳区江阳大道41号龙泉大厦1305室 泸州市餐饮行业协会办公室（邮编：646000）；</w:t>
      </w:r>
    </w:p>
    <w:p w14:paraId="18E07F8C">
      <w:r>
        <w:rPr>
          <w:rFonts w:hint="default"/>
        </w:rPr>
        <w:t>凡提交意见被采纳</w:t>
      </w:r>
      <w:r>
        <w:rPr>
          <w:rFonts w:hint="default"/>
        </w:rPr>
        <w:t>两条及以上者</w:t>
      </w:r>
      <w:r>
        <w:rPr>
          <w:rFonts w:hint="default"/>
        </w:rPr>
        <w:t>，将在标准正式发布时列入“</w:t>
      </w:r>
      <w:r>
        <w:rPr>
          <w:rFonts w:hint="default"/>
        </w:rPr>
        <w:t>参编单位/专家名单</w:t>
      </w:r>
      <w:r>
        <w:rPr>
          <w:rFonts w:hint="default"/>
        </w:rPr>
        <w:t>”或“</w:t>
      </w:r>
      <w:r>
        <w:rPr>
          <w:rFonts w:hint="default"/>
        </w:rPr>
        <w:t>技术审查专家</w:t>
      </w:r>
      <w:r>
        <w:rPr>
          <w:rFonts w:hint="default"/>
        </w:rPr>
        <w:t>”予以致谢；</w:t>
      </w:r>
    </w:p>
    <w:p w14:paraId="131E44FB">
      <w:r>
        <w:rPr>
          <w:rFonts w:hint="default"/>
        </w:rPr>
        <w:t>本反馈表可从泸州市餐饮行业协会官网下载：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"http://www.lzcyxh.org.cn/standard-feedback-t003" </w:instrText>
      </w:r>
      <w:r>
        <w:rPr>
          <w:rFonts w:hint="default"/>
        </w:rPr>
        <w:fldChar w:fldCharType="separate"/>
      </w:r>
      <w:r>
        <w:rPr>
          <w:rFonts w:hint="default"/>
        </w:rPr>
        <w:t>www.lzcyxh.org.cn/standard-feedback-t003</w:t>
      </w:r>
      <w:r>
        <w:rPr>
          <w:rFonts w:hint="default"/>
        </w:rPr>
        <w:fldChar w:fldCharType="end"/>
      </w:r>
    </w:p>
    <w:p w14:paraId="7CA6FB34"/>
    <w:sectPr>
      <w:pgSz w:w="11906" w:h="16838"/>
      <w:pgMar w:top="1440" w:right="1123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ource Han Sans CN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  <w:embedRegular r:id="rId1" w:fontKey="{584AF9D8-16B6-452D-BAF9-D44C8B9C07E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7FDF71C5-A332-4EE6-A822-61E952225FA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6370C"/>
    <w:rsid w:val="07296173"/>
    <w:rsid w:val="36584736"/>
    <w:rsid w:val="3806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  <w:style w:type="paragraph" w:customStyle="1" w:styleId="9">
    <w:name w:val="样式1"/>
    <w:basedOn w:val="1"/>
    <w:uiPriority w:val="0"/>
    <w:rPr>
      <w:rFonts w:hint="default"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2026-10-10T12:58:00Z</dcterms:created>
  <dc:creator>代应林</dc:creator>
  <cp:lastModifiedBy>代应林</cp:lastModifiedBy>
  <dcterms:modified xsi:type="dcterms:W3CDTF">2026-10-10T13:44:53Z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09B350B11A4D425D9787B4E7BF36DA35_13</vt:lpwstr>
  </property>
  <property fmtid="{D5CDD505-2E9C-101B-9397-08002B2CF9AE}" pid="4" name="KSOTemplateDocerSaveRecord">
    <vt:lpwstr>eyJoZGlkIjoiZGQyNzAxZTM5MGZmOGJiMWE4OTA4MDcwM2MxNDlkYzkiLCJ1c2VySWQiOiIxNDU4Njk4NDU0In0=</vt:lpwstr>
  </property>
</Properties>
</file>